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Kulhari Ruchi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UNISYS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801 LAKEVIEW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UNISYS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CHRO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123,457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201,189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Tina V. John,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00"/>
          </w:cols>
          <w:pgMar w:left="1440" w:top="361" w:right="459" w:bottom="1440" w:gutter="0" w:footer="0" w:header="0"/>
        </w:sectPr>
      </w:pPr>
    </w:p>
    <w:bookmarkStart w:id="2" w:name="page3"/>
    <w:bookmarkEnd w:id="2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00"/>
          </w:cols>
          <w:pgMar w:left="1440" w:top="361" w:right="459" w:bottom="1440" w:gutter="0" w:footer="0" w:header="0"/>
        </w:sectPr>
      </w:pPr>
    </w:p>
    <w:bookmarkStart w:id="3" w:name="page4"/>
    <w:bookmarkEnd w:id="3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00"/>
      </w:cols>
      <w:pgMar w:left="1440" w:top="361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3" Type="http://schemas.openxmlformats.org/officeDocument/2006/relationships/hyperlink" Target="http://www.sec.gov/cgi-bin/browse-edgar?action=getcompany&amp;CIK=0002016424" TargetMode="External"/><Relationship Id="rId14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2026-03-02T16:38:19Z</dcterms:created>
  <dcterms:modified xsi:type="dcterms:W3CDTF">2026-03-02T16:38:19Z</dcterms:modified>
</cp:coreProperties>
</file>