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0001989738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6"/>
        <w:gridCol w:w="4499"/>
      </w:tblGrid>
      <w:tr>
        <w:trPr/>
        <w:tc>
          <w:tcPr>
            <w:tcW w:w="5706" w:type="dxa"/>
            <w:tcBorders/>
            <w:vAlign w:val="center"/>
          </w:tcPr>
          <w:p>
            <w:pPr>
              <w:pStyle w:val="TableContents"/>
              <w:bidi w:val="0"/>
              <w:spacing w:before="0" w:after="283"/>
              <w:jc w:val="left"/>
              <w:rPr/>
            </w:pPr>
            <w:r>
              <w:rPr/>
              <w:t>Name of Issuer</w:t>
            </w:r>
          </w:p>
        </w:tc>
        <w:tc>
          <w:tcPr>
            <w:tcW w:w="4499" w:type="dxa"/>
            <w:tcBorders/>
            <w:vAlign w:val="center"/>
          </w:tcPr>
          <w:p>
            <w:pPr>
              <w:pStyle w:val="TableContents"/>
              <w:bidi w:val="0"/>
              <w:spacing w:before="0" w:after="0"/>
              <w:jc w:val="left"/>
              <w:rPr/>
            </w:pPr>
            <w:r>
              <w:rPr/>
              <w:t>UNISYS CORP</w:t>
            </w:r>
          </w:p>
        </w:tc>
      </w:tr>
      <w:tr>
        <w:trPr/>
        <w:tc>
          <w:tcPr>
            <w:tcW w:w="5706" w:type="dxa"/>
            <w:tcBorders/>
            <w:vAlign w:val="center"/>
          </w:tcPr>
          <w:p>
            <w:pPr>
              <w:pStyle w:val="TableContents"/>
              <w:bidi w:val="0"/>
              <w:spacing w:before="0" w:after="283"/>
              <w:jc w:val="left"/>
              <w:rPr/>
            </w:pPr>
            <w:r>
              <w:rPr/>
              <w:t>SEC File Number</w:t>
            </w:r>
          </w:p>
        </w:tc>
        <w:tc>
          <w:tcPr>
            <w:tcW w:w="4499" w:type="dxa"/>
            <w:tcBorders/>
            <w:vAlign w:val="center"/>
          </w:tcPr>
          <w:p>
            <w:pPr>
              <w:pStyle w:val="TableContents"/>
              <w:bidi w:val="0"/>
              <w:spacing w:before="0" w:after="0"/>
              <w:jc w:val="left"/>
              <w:rPr/>
            </w:pPr>
            <w:r>
              <w:rPr/>
              <w:t>001-08729</w:t>
            </w:r>
          </w:p>
        </w:tc>
      </w:tr>
      <w:tr>
        <w:trPr/>
        <w:tc>
          <w:tcPr>
            <w:tcW w:w="5706" w:type="dxa"/>
            <w:tcBorders/>
            <w:vAlign w:val="center"/>
          </w:tcPr>
          <w:p>
            <w:pPr>
              <w:pStyle w:val="TableContents"/>
              <w:bidi w:val="0"/>
              <w:spacing w:before="0" w:after="283"/>
              <w:jc w:val="left"/>
              <w:rPr/>
            </w:pPr>
            <w:r>
              <w:rPr/>
              <w:t>Address of Issuer</w:t>
            </w:r>
          </w:p>
        </w:tc>
        <w:tc>
          <w:tcPr>
            <w:tcW w:w="4499" w:type="dxa"/>
            <w:tcBorders/>
            <w:vAlign w:val="center"/>
          </w:tcPr>
          <w:p>
            <w:pPr>
              <w:pStyle w:val="TableContents"/>
              <w:bidi w:val="0"/>
              <w:spacing w:before="0" w:after="0"/>
              <w:jc w:val="left"/>
              <w:rPr/>
            </w:pPr>
            <w:r>
              <w:rPr/>
              <w:t>801 LAKEVIEW DRIVE, SUITE 100</w:t>
              <w:br/>
              <w:t>BLUE BELL</w:t>
              <w:br/>
              <w:t xml:space="preserve">PENNSYLVANIA </w:t>
              <w:br/>
              <w:t>19422</w:t>
            </w:r>
          </w:p>
        </w:tc>
      </w:tr>
      <w:tr>
        <w:trPr/>
        <w:tc>
          <w:tcPr>
            <w:tcW w:w="5706" w:type="dxa"/>
            <w:tcBorders/>
            <w:vAlign w:val="center"/>
          </w:tcPr>
          <w:p>
            <w:pPr>
              <w:pStyle w:val="TableContents"/>
              <w:bidi w:val="0"/>
              <w:spacing w:before="0" w:after="283"/>
              <w:jc w:val="left"/>
              <w:rPr/>
            </w:pPr>
            <w:r>
              <w:rPr/>
              <w:t>Phone</w:t>
            </w:r>
          </w:p>
        </w:tc>
        <w:tc>
          <w:tcPr>
            <w:tcW w:w="4499" w:type="dxa"/>
            <w:tcBorders/>
            <w:vAlign w:val="center"/>
          </w:tcPr>
          <w:p>
            <w:pPr>
              <w:pStyle w:val="TableContents"/>
              <w:bidi w:val="0"/>
              <w:spacing w:before="0" w:after="0"/>
              <w:jc w:val="left"/>
              <w:rPr/>
            </w:pPr>
            <w:r>
              <w:rPr/>
              <w:t>2159864011</w:t>
            </w:r>
          </w:p>
        </w:tc>
      </w:tr>
      <w:tr>
        <w:trPr/>
        <w:tc>
          <w:tcPr>
            <w:tcW w:w="5706" w:type="dxa"/>
            <w:tcBorders/>
            <w:vAlign w:val="center"/>
          </w:tcPr>
          <w:p>
            <w:pPr>
              <w:pStyle w:val="TableContents"/>
              <w:bidi w:val="0"/>
              <w:spacing w:before="0" w:after="283"/>
              <w:jc w:val="left"/>
              <w:rPr/>
            </w:pPr>
            <w:r>
              <w:rPr/>
              <w:t>Name of Person for Whose Account the Securities are To Be Sold</w:t>
            </w:r>
          </w:p>
        </w:tc>
        <w:tc>
          <w:tcPr>
            <w:tcW w:w="4499" w:type="dxa"/>
            <w:tcBorders/>
            <w:vAlign w:val="center"/>
          </w:tcPr>
          <w:p>
            <w:pPr>
              <w:pStyle w:val="TableContents"/>
              <w:bidi w:val="0"/>
              <w:spacing w:before="0" w:after="0"/>
              <w:jc w:val="left"/>
              <w:rPr/>
            </w:pPr>
            <w:r>
              <w:rPr/>
              <w:t>Brown David Lawrence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6" w:type="dxa"/>
            <w:tcBorders/>
            <w:vAlign w:val="center"/>
          </w:tcPr>
          <w:p>
            <w:pPr>
              <w:pStyle w:val="TableContents"/>
              <w:bidi w:val="0"/>
              <w:spacing w:before="0" w:after="283"/>
              <w:jc w:val="left"/>
              <w:rPr/>
            </w:pPr>
            <w:r>
              <w:rPr/>
              <w:t>Relationship to Issuer</w:t>
            </w:r>
          </w:p>
        </w:tc>
        <w:tc>
          <w:tcPr>
            <w:tcW w:w="44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7766</w:t>
            </w:r>
          </w:p>
        </w:tc>
        <w:tc>
          <w:tcPr>
            <w:tcW w:w="1380" w:type="dxa"/>
            <w:tcBorders/>
            <w:vAlign w:val="center"/>
          </w:tcPr>
          <w:p>
            <w:pPr>
              <w:pStyle w:val="TableContents"/>
              <w:bidi w:val="0"/>
              <w:spacing w:before="0" w:after="283"/>
              <w:jc w:val="left"/>
              <w:rPr/>
            </w:pPr>
            <w:r>
              <w:rPr/>
              <w:t>24540.56</w:t>
            </w:r>
          </w:p>
        </w:tc>
        <w:tc>
          <w:tcPr>
            <w:tcW w:w="1555" w:type="dxa"/>
            <w:tcBorders/>
            <w:vAlign w:val="center"/>
          </w:tcPr>
          <w:p>
            <w:pPr>
              <w:pStyle w:val="TableContents"/>
              <w:bidi w:val="0"/>
              <w:spacing w:before="0" w:after="283"/>
              <w:jc w:val="left"/>
              <w:rPr/>
            </w:pPr>
            <w:r>
              <w:rPr/>
              <w:t>72905170</w:t>
            </w:r>
          </w:p>
        </w:tc>
        <w:tc>
          <w:tcPr>
            <w:tcW w:w="1569" w:type="dxa"/>
            <w:tcBorders/>
            <w:vAlign w:val="center"/>
          </w:tcPr>
          <w:p>
            <w:pPr>
              <w:pStyle w:val="TableContents"/>
              <w:bidi w:val="0"/>
              <w:spacing w:before="0" w:after="283"/>
              <w:jc w:val="left"/>
              <w:rPr/>
            </w:pPr>
            <w:r>
              <w:rPr/>
              <w:t>05/11/2026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02/26/2025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7766</w:t>
            </w:r>
          </w:p>
        </w:tc>
        <w:tc>
          <w:tcPr>
            <w:tcW w:w="1046" w:type="dxa"/>
            <w:tcBorders/>
            <w:vAlign w:val="center"/>
          </w:tcPr>
          <w:p>
            <w:pPr>
              <w:pStyle w:val="TableContents"/>
              <w:bidi w:val="0"/>
              <w:spacing w:before="0" w:after="283"/>
              <w:jc w:val="left"/>
              <w:rPr/>
            </w:pPr>
            <w:r>
              <w:rPr/>
              <w:t>02/26/2025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84"/>
        <w:gridCol w:w="8421"/>
      </w:tblGrid>
      <w:tr>
        <w:trPr/>
        <w:tc>
          <w:tcPr>
            <w:tcW w:w="1784" w:type="dxa"/>
            <w:tcBorders/>
            <w:vAlign w:val="center"/>
          </w:tcPr>
          <w:p>
            <w:pPr>
              <w:pStyle w:val="TableContents"/>
              <w:bidi w:val="0"/>
              <w:spacing w:before="0" w:after="283"/>
              <w:jc w:val="left"/>
              <w:rPr/>
            </w:pPr>
            <w:r>
              <w:rPr/>
              <w:t>Remarks</w:t>
            </w:r>
          </w:p>
        </w:tc>
        <w:tc>
          <w:tcPr>
            <w:tcW w:w="8421" w:type="dxa"/>
            <w:tcBorders/>
            <w:vAlign w:val="center"/>
          </w:tcPr>
          <w:p>
            <w:pPr>
              <w:pStyle w:val="TableContents"/>
              <w:bidi w:val="0"/>
              <w:spacing w:before="0" w:after="283"/>
              <w:jc w:val="left"/>
              <w:rPr>
                <w:sz w:val="4"/>
                <w:szCs w:val="4"/>
              </w:rPr>
            </w:pPr>
            <w:r>
              <w:rPr>
                <w:sz w:val="4"/>
                <w:szCs w:val="4"/>
              </w:rPr>
            </w:r>
          </w:p>
        </w:tc>
      </w:tr>
      <w:tr>
        <w:trPr/>
        <w:tc>
          <w:tcPr>
            <w:tcW w:w="1784" w:type="dxa"/>
            <w:tcBorders/>
            <w:vAlign w:val="center"/>
          </w:tcPr>
          <w:p>
            <w:pPr>
              <w:pStyle w:val="TableContents"/>
              <w:bidi w:val="0"/>
              <w:spacing w:before="0" w:after="283"/>
              <w:jc w:val="left"/>
              <w:rPr/>
            </w:pPr>
            <w:r>
              <w:rPr/>
              <w:t>Date of Notice</w:t>
            </w:r>
          </w:p>
        </w:tc>
        <w:tc>
          <w:tcPr>
            <w:tcW w:w="8421" w:type="dxa"/>
            <w:tcBorders/>
            <w:vAlign w:val="center"/>
          </w:tcPr>
          <w:p>
            <w:pPr>
              <w:pStyle w:val="TableContents"/>
              <w:bidi w:val="0"/>
              <w:spacing w:before="0" w:after="0"/>
              <w:jc w:val="left"/>
              <w:rPr/>
            </w:pPr>
            <w:r>
              <w:rPr/>
              <w:t>05/11/2026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4" w:type="dxa"/>
            <w:tcBorders/>
            <w:vAlign w:val="center"/>
          </w:tcPr>
          <w:p>
            <w:pPr>
              <w:pStyle w:val="TableContents"/>
              <w:bidi w:val="0"/>
              <w:spacing w:before="0" w:after="283"/>
              <w:jc w:val="left"/>
              <w:rPr/>
            </w:pPr>
            <w:r>
              <w:rPr/>
              <w:t>Signature</w:t>
            </w:r>
          </w:p>
        </w:tc>
        <w:tc>
          <w:tcPr>
            <w:tcW w:w="8421" w:type="dxa"/>
            <w:tcBorders/>
            <w:vAlign w:val="center"/>
          </w:tcPr>
          <w:p>
            <w:pPr>
              <w:pStyle w:val="TableContents"/>
              <w:bidi w:val="0"/>
              <w:spacing w:before="0" w:after="0"/>
              <w:jc w:val="left"/>
              <w:rPr/>
            </w:pPr>
            <w:r>
              <w:rPr/>
              <w:t>/s/ Eric Janiak, as a duly authorized representative of Fidelity Brokerage Services LLC, as attorney-in-fact for David Brown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2977</Characters>
  <CharactersWithSpaces>3509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